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2" w:rsidRDefault="00803C0C">
      <w:r>
        <w:t>Prima řešení skupina 2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Holubí dům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Tři kříže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Kávu si osladím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Podzim (V. Neckář)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Slovenský klín (</w:t>
      </w:r>
      <w:proofErr w:type="spellStart"/>
      <w:r>
        <w:t>Chinaski</w:t>
      </w:r>
      <w:proofErr w:type="spellEnd"/>
      <w:r>
        <w:t>)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Rosa na kolejích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Chlupatý kaktus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Dělání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Cesta z města (</w:t>
      </w:r>
      <w:proofErr w:type="spellStart"/>
      <w:r>
        <w:t>Mirai</w:t>
      </w:r>
      <w:proofErr w:type="spellEnd"/>
      <w:r>
        <w:t>)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Severní vítr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Kočka leze dírou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Mám doma kočku (</w:t>
      </w:r>
      <w:proofErr w:type="spellStart"/>
      <w:r>
        <w:t>Pokáč</w:t>
      </w:r>
      <w:proofErr w:type="spellEnd"/>
      <w:r>
        <w:t>)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Slavíci z Madridu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Jede, jede mašinka</w:t>
      </w:r>
    </w:p>
    <w:p w:rsidR="00803C0C" w:rsidRDefault="00803C0C" w:rsidP="00803C0C">
      <w:pPr>
        <w:pStyle w:val="Odstavecseseznamem"/>
        <w:numPr>
          <w:ilvl w:val="0"/>
          <w:numId w:val="1"/>
        </w:numPr>
      </w:pPr>
      <w:r>
        <w:t>Tu kytaru jsem koupil kvůli tobě (V. Neckář)</w:t>
      </w:r>
      <w:bookmarkStart w:id="0" w:name="_GoBack"/>
      <w:bookmarkEnd w:id="0"/>
    </w:p>
    <w:sectPr w:rsidR="0080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09FE"/>
    <w:multiLevelType w:val="hybridMultilevel"/>
    <w:tmpl w:val="130E8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0C"/>
    <w:rsid w:val="00803C0C"/>
    <w:rsid w:val="00F200B3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 </cp:lastModifiedBy>
  <cp:revision>1</cp:revision>
  <dcterms:created xsi:type="dcterms:W3CDTF">2021-03-30T16:00:00Z</dcterms:created>
  <dcterms:modified xsi:type="dcterms:W3CDTF">2021-03-30T16:04:00Z</dcterms:modified>
</cp:coreProperties>
</file>