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1C" w:rsidRDefault="001762D1" w:rsidP="0017311C">
      <w:pPr>
        <w:widowControl w:val="0"/>
        <w:autoSpaceDE w:val="0"/>
        <w:autoSpaceDN w:val="0"/>
        <w:spacing w:after="0"/>
        <w:ind w:left="2825" w:right="590" w:hanging="2251"/>
        <w:jc w:val="center"/>
        <w:rPr>
          <w:rFonts w:ascii="Arial" w:eastAsia="Arial" w:hAnsi="Arial" w:cs="Arial"/>
          <w:b/>
          <w:w w:val="90"/>
          <w:sz w:val="34"/>
          <w:szCs w:val="34"/>
        </w:rPr>
      </w:pPr>
      <w:r>
        <w:rPr>
          <w:rFonts w:ascii="Carlito" w:eastAsia="Arial" w:hAnsi="Carlito" w:cs="Arial"/>
          <w:b/>
          <w:w w:val="90"/>
          <w:sz w:val="42"/>
          <w:szCs w:val="34"/>
        </w:rPr>
        <w:t>I</w:t>
      </w:r>
      <w:r w:rsidR="00227596" w:rsidRPr="001762D1">
        <w:rPr>
          <w:rFonts w:ascii="Carlito" w:eastAsia="Arial" w:hAnsi="Carlito" w:cs="Arial"/>
          <w:b/>
          <w:w w:val="90"/>
          <w:sz w:val="34"/>
          <w:szCs w:val="34"/>
        </w:rPr>
        <w:t>NFORMACE</w:t>
      </w:r>
      <w:r w:rsidR="00227596" w:rsidRPr="001762D1">
        <w:rPr>
          <w:rFonts w:ascii="Carlito" w:eastAsia="Arial" w:hAnsi="Carlito" w:cs="Arial"/>
          <w:b/>
          <w:spacing w:val="-14"/>
          <w:w w:val="90"/>
          <w:sz w:val="34"/>
          <w:szCs w:val="34"/>
        </w:rPr>
        <w:t xml:space="preserve"> </w:t>
      </w:r>
      <w:r w:rsidRPr="001762D1">
        <w:rPr>
          <w:rFonts w:ascii="Arial" w:eastAsia="Arial" w:hAnsi="Arial" w:cs="Arial"/>
          <w:b/>
          <w:w w:val="90"/>
          <w:sz w:val="34"/>
          <w:szCs w:val="34"/>
        </w:rPr>
        <w:t xml:space="preserve">K TESTOVÁNÍ </w:t>
      </w:r>
    </w:p>
    <w:p w:rsidR="00227596" w:rsidRPr="001762D1" w:rsidRDefault="001762D1" w:rsidP="0017311C">
      <w:pPr>
        <w:widowControl w:val="0"/>
        <w:autoSpaceDE w:val="0"/>
        <w:autoSpaceDN w:val="0"/>
        <w:spacing w:after="0"/>
        <w:ind w:left="2825" w:right="590" w:hanging="2251"/>
        <w:jc w:val="center"/>
        <w:rPr>
          <w:rFonts w:ascii="Carlito" w:eastAsia="Arial" w:hAnsi="Carlito" w:cs="Arial"/>
          <w:b/>
          <w:sz w:val="42"/>
          <w:szCs w:val="34"/>
        </w:rPr>
      </w:pPr>
      <w:r w:rsidRPr="001762D1">
        <w:rPr>
          <w:rFonts w:ascii="Arial" w:eastAsia="Arial" w:hAnsi="Arial" w:cs="Arial"/>
          <w:b/>
          <w:w w:val="90"/>
          <w:sz w:val="34"/>
          <w:szCs w:val="34"/>
        </w:rPr>
        <w:t xml:space="preserve">V TERMÍNECH 22. A 29. </w:t>
      </w:r>
      <w:r w:rsidR="0017311C">
        <w:rPr>
          <w:rFonts w:ascii="Arial" w:eastAsia="Arial" w:hAnsi="Arial" w:cs="Arial"/>
          <w:b/>
          <w:w w:val="90"/>
          <w:sz w:val="34"/>
          <w:szCs w:val="34"/>
        </w:rPr>
        <w:t>LISTOPADU</w:t>
      </w:r>
      <w:bookmarkStart w:id="0" w:name="_GoBack"/>
      <w:bookmarkEnd w:id="0"/>
      <w:r w:rsidRPr="001762D1">
        <w:rPr>
          <w:rFonts w:ascii="Arial" w:eastAsia="Arial" w:hAnsi="Arial" w:cs="Arial"/>
          <w:b/>
          <w:w w:val="90"/>
          <w:sz w:val="34"/>
          <w:szCs w:val="34"/>
        </w:rPr>
        <w:t xml:space="preserve"> 2021</w:t>
      </w:r>
    </w:p>
    <w:p w:rsidR="00227596" w:rsidRPr="00227596" w:rsidRDefault="00227596" w:rsidP="00227596">
      <w:pPr>
        <w:widowControl w:val="0"/>
        <w:autoSpaceDE w:val="0"/>
        <w:autoSpaceDN w:val="0"/>
        <w:spacing w:before="7" w:after="0" w:line="240" w:lineRule="auto"/>
        <w:rPr>
          <w:rFonts w:ascii="Carlito" w:eastAsia="Arial" w:hAnsi="Arial" w:cs="Arial"/>
          <w:sz w:val="50"/>
          <w:szCs w:val="21"/>
        </w:rPr>
      </w:pPr>
    </w:p>
    <w:p w:rsidR="001762D1" w:rsidRDefault="001762D1" w:rsidP="0017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62D1">
        <w:rPr>
          <w:rFonts w:ascii="Arial" w:hAnsi="Arial" w:cs="Arial"/>
          <w:color w:val="000000"/>
          <w:sz w:val="24"/>
          <w:szCs w:val="24"/>
        </w:rPr>
        <w:t>Dne 12. listopadu 2021 Vláda ČR schválila s účinností od 22. 11. 2021 mimořádné opatření Ministerstva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zdravotnictví, ze kterého vyplývá, že na celém území České republiky proběhne ve dnech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b/>
          <w:bCs/>
          <w:color w:val="000000"/>
          <w:sz w:val="24"/>
          <w:szCs w:val="24"/>
        </w:rPr>
        <w:t xml:space="preserve">22. a 29. listopadu 2021 </w:t>
      </w:r>
      <w:r w:rsidRPr="001762D1">
        <w:rPr>
          <w:rFonts w:ascii="Arial" w:hAnsi="Arial" w:cs="Arial"/>
          <w:color w:val="000000"/>
          <w:sz w:val="24"/>
          <w:szCs w:val="24"/>
        </w:rPr>
        <w:t>testování na onemocnění covid-19, a to na všech školách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762D1" w:rsidRPr="001762D1" w:rsidRDefault="001762D1" w:rsidP="0017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62D1">
        <w:rPr>
          <w:rFonts w:ascii="Arial" w:hAnsi="Arial" w:cs="Arial"/>
          <w:color w:val="000000"/>
          <w:sz w:val="24"/>
          <w:szCs w:val="24"/>
        </w:rPr>
        <w:t>Testování bude probíhat na stejném principu jako testování, které proběhlo v září s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1762D1">
        <w:rPr>
          <w:rFonts w:ascii="Arial" w:hAnsi="Arial" w:cs="Arial"/>
          <w:color w:val="000000"/>
          <w:sz w:val="24"/>
          <w:szCs w:val="24"/>
        </w:rPr>
        <w:t>tím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rozdílem, že se testuje pouze v pondělí (nebo první den příchodu do školy, pokud není dítě nebo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žák v pondělí přítomen), nebude tedy docházet automaticky k odchodu celé třídy do karantény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v případě pozitivního testu, ale tuto situaci bude řešit místně příslušná KHS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762D1" w:rsidRPr="001762D1" w:rsidRDefault="001762D1" w:rsidP="0017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62D1">
        <w:rPr>
          <w:rFonts w:ascii="Arial" w:hAnsi="Arial" w:cs="Arial"/>
          <w:color w:val="000000"/>
          <w:sz w:val="24"/>
          <w:szCs w:val="24"/>
        </w:rPr>
        <w:t>Testovat se bude antigenními testy, které budou distribuovány školám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762D1" w:rsidRPr="001762D1" w:rsidRDefault="001762D1" w:rsidP="0017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62D1">
        <w:rPr>
          <w:rFonts w:ascii="Arial" w:hAnsi="Arial" w:cs="Arial"/>
          <w:color w:val="000000"/>
          <w:sz w:val="24"/>
          <w:szCs w:val="24"/>
        </w:rPr>
        <w:t>Testování není bariérové, proto pokud se děti, žáci nebo zaměstnanci neprokáží OTN, mohou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prezenčního vzdělávání účastnit, pokud budou po celou dobu pobytu ve škole nebo školském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zařízení nosit příslušnou ochranu úst a nosu (zaměstnanci jsou povinni v tomto případě nosit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ochranu úst a nosu i ve venkovních prostorech)</w:t>
      </w:r>
    </w:p>
    <w:p w:rsidR="001762D1" w:rsidRDefault="001762D1" w:rsidP="0017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62D1">
        <w:rPr>
          <w:rFonts w:ascii="Arial" w:hAnsi="Arial" w:cs="Arial"/>
          <w:color w:val="000000"/>
          <w:sz w:val="24"/>
          <w:szCs w:val="24"/>
        </w:rPr>
        <w:t>Výjimky z povinnosti jsou stejné jako v září (např. zdravotní důvody potvrzené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2D1">
        <w:rPr>
          <w:rFonts w:ascii="Arial" w:hAnsi="Arial" w:cs="Arial"/>
          <w:color w:val="000000"/>
          <w:sz w:val="24"/>
          <w:szCs w:val="24"/>
        </w:rPr>
        <w:t>lékařem, při činnosti jejíž charakter to neumožňuje)</w:t>
      </w:r>
    </w:p>
    <w:p w:rsidR="001762D1" w:rsidRDefault="001762D1" w:rsidP="00176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62D1" w:rsidRDefault="001762D1" w:rsidP="00176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7596" w:rsidRPr="001762D1" w:rsidRDefault="001762D1" w:rsidP="001762D1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 </w:t>
      </w:r>
      <w:r w:rsidRPr="001762D1">
        <w:rPr>
          <w:rFonts w:ascii="Arial" w:hAnsi="Arial" w:cs="Arial"/>
          <w:w w:val="95"/>
        </w:rPr>
        <w:t>MŠMT, 12</w:t>
      </w:r>
      <w:r w:rsidR="00227596" w:rsidRPr="001762D1">
        <w:rPr>
          <w:rFonts w:ascii="Arial" w:hAnsi="Arial" w:cs="Arial"/>
          <w:w w:val="95"/>
        </w:rPr>
        <w:t>. 11. 2021</w:t>
      </w:r>
    </w:p>
    <w:p w:rsidR="00ED13BD" w:rsidRDefault="00ED13BD"/>
    <w:sectPr w:rsidR="00ED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95052"/>
    <w:multiLevelType w:val="hybridMultilevel"/>
    <w:tmpl w:val="594AF966"/>
    <w:lvl w:ilvl="0" w:tplc="76BEEE0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cs-CZ" w:eastAsia="en-US" w:bidi="ar-SA"/>
      </w:rPr>
    </w:lvl>
    <w:lvl w:ilvl="1" w:tplc="4EF0B09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spacing w:val="-23"/>
        <w:w w:val="80"/>
        <w:sz w:val="21"/>
        <w:szCs w:val="21"/>
        <w:lang w:val="cs-CZ" w:eastAsia="en-US" w:bidi="ar-SA"/>
      </w:rPr>
    </w:lvl>
    <w:lvl w:ilvl="2" w:tplc="04DE2BBE">
      <w:numFmt w:val="bullet"/>
      <w:lvlText w:val="•"/>
      <w:lvlJc w:val="left"/>
      <w:pPr>
        <w:ind w:left="2403" w:hanging="360"/>
      </w:pPr>
      <w:rPr>
        <w:rFonts w:hint="default"/>
        <w:lang w:val="cs-CZ" w:eastAsia="en-US" w:bidi="ar-SA"/>
      </w:rPr>
    </w:lvl>
    <w:lvl w:ilvl="3" w:tplc="A4D6540A">
      <w:numFmt w:val="bullet"/>
      <w:lvlText w:val="•"/>
      <w:lvlJc w:val="left"/>
      <w:pPr>
        <w:ind w:left="3266" w:hanging="360"/>
      </w:pPr>
      <w:rPr>
        <w:rFonts w:hint="default"/>
        <w:lang w:val="cs-CZ" w:eastAsia="en-US" w:bidi="ar-SA"/>
      </w:rPr>
    </w:lvl>
    <w:lvl w:ilvl="4" w:tplc="6410574C">
      <w:numFmt w:val="bullet"/>
      <w:lvlText w:val="•"/>
      <w:lvlJc w:val="left"/>
      <w:pPr>
        <w:ind w:left="4130" w:hanging="360"/>
      </w:pPr>
      <w:rPr>
        <w:rFonts w:hint="default"/>
        <w:lang w:val="cs-CZ" w:eastAsia="en-US" w:bidi="ar-SA"/>
      </w:rPr>
    </w:lvl>
    <w:lvl w:ilvl="5" w:tplc="88ACD7E2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 w:tplc="B5422684">
      <w:numFmt w:val="bullet"/>
      <w:lvlText w:val="•"/>
      <w:lvlJc w:val="left"/>
      <w:pPr>
        <w:ind w:left="5856" w:hanging="360"/>
      </w:pPr>
      <w:rPr>
        <w:rFonts w:hint="default"/>
        <w:lang w:val="cs-CZ" w:eastAsia="en-US" w:bidi="ar-SA"/>
      </w:rPr>
    </w:lvl>
    <w:lvl w:ilvl="7" w:tplc="E40645A6">
      <w:numFmt w:val="bullet"/>
      <w:lvlText w:val="•"/>
      <w:lvlJc w:val="left"/>
      <w:pPr>
        <w:ind w:left="6720" w:hanging="360"/>
      </w:pPr>
      <w:rPr>
        <w:rFonts w:hint="default"/>
        <w:lang w:val="cs-CZ" w:eastAsia="en-US" w:bidi="ar-SA"/>
      </w:rPr>
    </w:lvl>
    <w:lvl w:ilvl="8" w:tplc="84866A52">
      <w:numFmt w:val="bullet"/>
      <w:lvlText w:val="•"/>
      <w:lvlJc w:val="left"/>
      <w:pPr>
        <w:ind w:left="758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6"/>
    <w:rsid w:val="0017311C"/>
    <w:rsid w:val="001762D1"/>
    <w:rsid w:val="00227596"/>
    <w:rsid w:val="00275D2C"/>
    <w:rsid w:val="00370BDF"/>
    <w:rsid w:val="00503A44"/>
    <w:rsid w:val="00E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010"/>
  <w15:chartTrackingRefBased/>
  <w15:docId w15:val="{3BCE78A1-3193-4BB9-91BF-E3BADCC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27596"/>
    <w:pPr>
      <w:widowControl w:val="0"/>
      <w:autoSpaceDE w:val="0"/>
      <w:autoSpaceDN w:val="0"/>
      <w:spacing w:after="0" w:line="240" w:lineRule="auto"/>
      <w:ind w:left="830" w:hanging="361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7596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2</cp:revision>
  <dcterms:created xsi:type="dcterms:W3CDTF">2021-11-16T09:45:00Z</dcterms:created>
  <dcterms:modified xsi:type="dcterms:W3CDTF">2021-11-16T09:45:00Z</dcterms:modified>
</cp:coreProperties>
</file>