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673F77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4B0020" w:rsidRDefault="004B0020">
      <w:pPr>
        <w:spacing w:after="0" w:line="240" w:lineRule="auto"/>
      </w:pPr>
    </w:p>
    <w:tbl>
      <w:tblPr>
        <w:tblStyle w:val="Mkatabulky"/>
        <w:tblW w:w="9921" w:type="dxa"/>
        <w:tblInd w:w="-5" w:type="dxa"/>
        <w:shd w:val="clear" w:color="auto" w:fill="92D050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 w:rsidTr="00BF3B7C">
        <w:tc>
          <w:tcPr>
            <w:tcW w:w="9921" w:type="dxa"/>
            <w:shd w:val="clear" w:color="auto" w:fill="92D050"/>
            <w:tcMar>
              <w:left w:w="103" w:type="dxa"/>
            </w:tcMar>
          </w:tcPr>
          <w:p w:rsidR="004B0020" w:rsidRDefault="00673F77" w:rsidP="00095671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Volitelný předmět pro školní rok 202</w:t>
            </w:r>
            <w:r w:rsidR="00095671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095671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4B0020" w:rsidRDefault="004B0020">
      <w:pPr>
        <w:spacing w:after="0" w:line="240" w:lineRule="auto"/>
      </w:pPr>
    </w:p>
    <w:tbl>
      <w:tblPr>
        <w:tblStyle w:val="Mkatabulky"/>
        <w:tblW w:w="549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</w:tblGrid>
      <w:tr w:rsidR="004B0020">
        <w:tc>
          <w:tcPr>
            <w:tcW w:w="5495" w:type="dxa"/>
            <w:shd w:val="clear" w:color="auto" w:fill="auto"/>
            <w:tcMar>
              <w:left w:w="103" w:type="dxa"/>
            </w:tcMar>
          </w:tcPr>
          <w:p w:rsidR="004B0020" w:rsidRDefault="00673F77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Třída:                 </w:t>
            </w:r>
            <w:r w:rsidR="002640CD">
              <w:rPr>
                <w:rFonts w:ascii="Arial" w:hAnsi="Arial" w:cs="Arial"/>
                <w:b/>
                <w:sz w:val="32"/>
                <w:szCs w:val="32"/>
              </w:rPr>
              <w:t>C2.</w:t>
            </w:r>
            <w:r w:rsidRPr="00673F77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4B0020" w:rsidRDefault="004B0020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673F77" w:rsidP="00673F77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Název:               </w:t>
            </w:r>
            <w:r w:rsidR="00694462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9A69B9">
              <w:rPr>
                <w:rFonts w:ascii="Arial" w:hAnsi="Arial" w:cs="Arial"/>
                <w:b/>
                <w:sz w:val="32"/>
                <w:szCs w:val="32"/>
              </w:rPr>
              <w:t>vičení z informatiky a výpočetní techniky</w:t>
            </w:r>
          </w:p>
        </w:tc>
      </w:tr>
    </w:tbl>
    <w:p w:rsidR="004B0020" w:rsidRDefault="004B0020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673F77">
            <w:pPr>
              <w:spacing w:before="12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   </w:t>
            </w:r>
            <w:r w:rsidRPr="00673F77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B0020" w:rsidRDefault="004B0020">
      <w:pPr>
        <w:spacing w:after="12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Pr="00673F77" w:rsidRDefault="00673F77">
            <w:pPr>
              <w:spacing w:before="12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673F77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4B0020">
            <w:pPr>
              <w:spacing w:after="0"/>
            </w:pPr>
          </w:p>
          <w:p w:rsidR="00673F77" w:rsidRDefault="00673F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73F77">
              <w:rPr>
                <w:rFonts w:ascii="Arial" w:hAnsi="Arial" w:cs="Arial"/>
                <w:b/>
                <w:sz w:val="24"/>
                <w:szCs w:val="24"/>
              </w:rPr>
              <w:t>Předmět je určen pro žáky, kteří chtějí získat větší znalosti z oblasti ICT.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020" w:rsidRDefault="00673F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Částečně navazuje na obsah povinného předmětu Informatika a výpočetní technika. Rozšiřuje základní učivo o praktická cvičení v oblasti počítačové grafiky, algoritmizace, tabulkových kalkulátorů a prezentace na webu.</w:t>
            </w: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0"/>
            </w:pPr>
          </w:p>
        </w:tc>
      </w:tr>
    </w:tbl>
    <w:p w:rsidR="004B0020" w:rsidRDefault="004B0020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673F77">
            <w:pPr>
              <w:spacing w:before="120"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4B00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673F77">
            <w:pPr>
              <w:spacing w:after="120"/>
            </w:pPr>
            <w:r>
              <w:rPr>
                <w:rFonts w:ascii="Arial" w:hAnsi="Arial" w:cs="Arial"/>
                <w:sz w:val="24"/>
                <w:szCs w:val="24"/>
              </w:rPr>
              <w:t xml:space="preserve">Cílem předmětu je zdokonalit znalosti a dovednosti studentů v oblasti ovládání a práce s textovým editorem, tabulkovým kalkulátorem, prezentačními programy a grafickými programy. </w:t>
            </w:r>
          </w:p>
          <w:p w:rsidR="004B0020" w:rsidRDefault="00673F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předmětu jsou také praktické projekty jako například tvorba webových stránek a úprava rastrového a vektorového obrazu.</w:t>
            </w: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0"/>
            </w:pPr>
          </w:p>
        </w:tc>
      </w:tr>
    </w:tbl>
    <w:p w:rsidR="004B0020" w:rsidRDefault="004B0020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673F77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4B0020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4B0020" w:rsidRDefault="004B0020">
            <w:pPr>
              <w:spacing w:after="0"/>
            </w:pPr>
          </w:p>
          <w:p w:rsidR="004B0020" w:rsidRDefault="004B00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4B0020" w:rsidRDefault="004B0020">
            <w:pPr>
              <w:spacing w:after="0"/>
            </w:pPr>
          </w:p>
        </w:tc>
      </w:tr>
    </w:tbl>
    <w:p w:rsidR="004B0020" w:rsidRDefault="004B0020"/>
    <w:sectPr w:rsidR="004B0020">
      <w:pgSz w:w="11906" w:h="16838"/>
      <w:pgMar w:top="426" w:right="991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20"/>
    <w:rsid w:val="00095671"/>
    <w:rsid w:val="002640CD"/>
    <w:rsid w:val="004B0020"/>
    <w:rsid w:val="0061313E"/>
    <w:rsid w:val="00673F77"/>
    <w:rsid w:val="00694462"/>
    <w:rsid w:val="00904CB9"/>
    <w:rsid w:val="009A69B9"/>
    <w:rsid w:val="00B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E019"/>
  <w15:docId w15:val="{8E302D85-8B48-477E-AD95-FB8F8DF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table" w:styleId="Mkatabulky">
    <w:name w:val="Table Grid"/>
    <w:basedOn w:val="Normlntabulka"/>
    <w:uiPriority w:val="59"/>
    <w:rsid w:val="00C77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4D38-25F5-4065-A005-925320D0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2021-02-08T10:36:00Z</dcterms:created>
  <dcterms:modified xsi:type="dcterms:W3CDTF">2023-01-10T07:24:00Z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