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6F19D9">
        <w:tc>
          <w:tcPr>
            <w:tcW w:w="9921" w:type="dxa"/>
            <w:shd w:val="clear" w:color="auto" w:fill="00B0F0"/>
          </w:tcPr>
          <w:p w:rsidR="00C77756" w:rsidRPr="00A23B51" w:rsidRDefault="00C77756" w:rsidP="001F42F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BD1E6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1F42F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1F42F6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A378E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11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E66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A378E8" w:rsidRPr="00BD1E66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967B2F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BD1E66" w:rsidRPr="00BD1E6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6F19D9">
              <w:rPr>
                <w:rFonts w:ascii="Arial" w:hAnsi="Arial" w:cs="Arial"/>
                <w:b/>
                <w:sz w:val="32"/>
                <w:szCs w:val="32"/>
              </w:rPr>
              <w:t>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BD1E66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E66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A35815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378E8" w:rsidRPr="00947C33">
              <w:rPr>
                <w:rFonts w:ascii="Arial" w:hAnsi="Arial" w:cs="Arial"/>
                <w:b/>
                <w:sz w:val="32"/>
                <w:szCs w:val="32"/>
              </w:rPr>
              <w:t>eminář z IVT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BD1E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BD1E6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D1E66" w:rsidRPr="00BD1E66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BD1E66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D1E66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BD1E66" w:rsidRDefault="00BD1E66" w:rsidP="004E3AA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AA7" w:rsidRDefault="0041223D" w:rsidP="00BD1E66">
            <w:pPr>
              <w:spacing w:after="120"/>
              <w:jc w:val="both"/>
            </w:pPr>
            <w:r w:rsidRPr="00BD1E66">
              <w:rPr>
                <w:rFonts w:ascii="Arial" w:hAnsi="Arial" w:cs="Arial"/>
                <w:b/>
                <w:sz w:val="24"/>
                <w:szCs w:val="24"/>
              </w:rPr>
              <w:t xml:space="preserve">Předmět je zaměřen na 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 xml:space="preserve">opakování a </w:t>
            </w:r>
            <w:r w:rsidRPr="00BD1E66">
              <w:rPr>
                <w:rFonts w:ascii="Arial" w:hAnsi="Arial" w:cs="Arial"/>
                <w:b/>
                <w:sz w:val="24"/>
                <w:szCs w:val="24"/>
              </w:rPr>
              <w:t>rozšíření</w:t>
            </w:r>
            <w:r w:rsidR="00081A4B">
              <w:rPr>
                <w:rFonts w:ascii="Arial" w:hAnsi="Arial" w:cs="Arial"/>
                <w:b/>
                <w:sz w:val="24"/>
                <w:szCs w:val="24"/>
              </w:rPr>
              <w:t xml:space="preserve"> znalostí z oblasti IV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E3AA7">
              <w:rPr>
                <w:rFonts w:ascii="Arial" w:hAnsi="Arial" w:cs="Arial"/>
                <w:sz w:val="24"/>
                <w:szCs w:val="24"/>
              </w:rPr>
              <w:t xml:space="preserve">. Je zaměřen </w:t>
            </w:r>
            <w:r>
              <w:rPr>
                <w:rFonts w:ascii="Arial" w:hAnsi="Arial" w:cs="Arial"/>
                <w:sz w:val="24"/>
                <w:szCs w:val="24"/>
              </w:rPr>
              <w:t>na rozvoj informatického myšlení a digitální gr</w:t>
            </w:r>
            <w:r w:rsidR="004E3AA7">
              <w:rPr>
                <w:rFonts w:ascii="Arial" w:hAnsi="Arial" w:cs="Arial"/>
                <w:sz w:val="24"/>
                <w:szCs w:val="24"/>
              </w:rPr>
              <w:t xml:space="preserve">amotnosti žáků v souladu s nejnovějšími poznatky z obory. Je doplňován aktuálními informacemi z oboru. 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 xml:space="preserve">Součástí předmětu je </w:t>
            </w:r>
            <w:r w:rsidR="00081A4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>i příprava na maturitní zkoušku z I</w:t>
            </w:r>
            <w:r w:rsidR="00081A4B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>T.</w:t>
            </w:r>
            <w:r w:rsidR="004E3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1424" w:rsidRDefault="00AD1424" w:rsidP="001159A2">
            <w:pPr>
              <w:spacing w:after="120"/>
            </w:pP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BD1E66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BD1E6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Default="004E3AA7" w:rsidP="00BD1E6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Informační gramotnost, informace, informační zdroje. Algoritmizace a programování, základní programovací techniky. Práce s kancelářskými aplikacemi na pokročilé úrovni, využití funkcí programů pro práci s textem a tabulkou, propojení textů a tabulek. Počítačová grafika a modelování. Multimédia. Prezentace informací. </w:t>
            </w:r>
            <w:r w:rsidRPr="004E3AA7">
              <w:rPr>
                <w:rFonts w:ascii="Arial" w:hAnsi="Arial" w:cs="Arial"/>
                <w:sz w:val="24"/>
                <w:szCs w:val="24"/>
              </w:rPr>
              <w:t xml:space="preserve">Komunikace  a </w:t>
            </w:r>
            <w:r>
              <w:rPr>
                <w:rFonts w:ascii="Arial" w:hAnsi="Arial" w:cs="Arial"/>
                <w:sz w:val="24"/>
                <w:szCs w:val="24"/>
              </w:rPr>
              <w:t xml:space="preserve">efektivní </w:t>
            </w:r>
            <w:r w:rsidRPr="004E3AA7">
              <w:rPr>
                <w:rFonts w:ascii="Arial" w:hAnsi="Arial" w:cs="Arial"/>
                <w:sz w:val="24"/>
                <w:szCs w:val="24"/>
              </w:rPr>
              <w:t>využívání internetových zdrojů</w:t>
            </w:r>
            <w:r>
              <w:rPr>
                <w:rFonts w:ascii="Arial" w:hAnsi="Arial" w:cs="Arial"/>
                <w:sz w:val="24"/>
                <w:szCs w:val="24"/>
              </w:rPr>
              <w:t>. Moderní</w:t>
            </w:r>
            <w:r w:rsidR="0041223D" w:rsidRPr="00D45292">
              <w:rPr>
                <w:rFonts w:ascii="Arial" w:hAnsi="Arial" w:cs="Arial"/>
                <w:sz w:val="24"/>
                <w:szCs w:val="24"/>
              </w:rPr>
              <w:t xml:space="preserve"> technologie, bezpečnost práce s I</w:t>
            </w:r>
            <w:r w:rsidR="00081A4B">
              <w:rPr>
                <w:rFonts w:ascii="Arial" w:hAnsi="Arial" w:cs="Arial"/>
                <w:sz w:val="24"/>
                <w:szCs w:val="24"/>
              </w:rPr>
              <w:t>V</w:t>
            </w:r>
            <w:r w:rsidR="0041223D" w:rsidRPr="00D45292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="0041223D">
              <w:rPr>
                <w:rFonts w:ascii="Arial" w:hAnsi="Arial" w:cs="Arial"/>
                <w:sz w:val="24"/>
                <w:szCs w:val="24"/>
              </w:rPr>
              <w:t xml:space="preserve">moderní </w:t>
            </w:r>
            <w:r>
              <w:rPr>
                <w:rFonts w:ascii="Arial" w:hAnsi="Arial" w:cs="Arial"/>
                <w:sz w:val="24"/>
                <w:szCs w:val="24"/>
              </w:rPr>
              <w:t>trendy v oblasti I</w:t>
            </w:r>
            <w:r w:rsidR="00081A4B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T. Využití I</w:t>
            </w:r>
            <w:r w:rsidR="00081A4B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T v různých oblastech.</w:t>
            </w:r>
          </w:p>
          <w:p w:rsidR="00BD1E66" w:rsidRDefault="00BD1E66" w:rsidP="004E3AA7">
            <w:pPr>
              <w:spacing w:after="120"/>
            </w:pPr>
          </w:p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81A4B"/>
    <w:rsid w:val="000D27F2"/>
    <w:rsid w:val="001159A2"/>
    <w:rsid w:val="001F42F6"/>
    <w:rsid w:val="00381B16"/>
    <w:rsid w:val="0041223D"/>
    <w:rsid w:val="004E3AA7"/>
    <w:rsid w:val="00665B8D"/>
    <w:rsid w:val="006F19D9"/>
    <w:rsid w:val="00702CD4"/>
    <w:rsid w:val="0072637E"/>
    <w:rsid w:val="007D7F49"/>
    <w:rsid w:val="008865CF"/>
    <w:rsid w:val="00915B4A"/>
    <w:rsid w:val="00947C33"/>
    <w:rsid w:val="00967B2F"/>
    <w:rsid w:val="00A23B51"/>
    <w:rsid w:val="00A35815"/>
    <w:rsid w:val="00A378E8"/>
    <w:rsid w:val="00AD1424"/>
    <w:rsid w:val="00BD1E66"/>
    <w:rsid w:val="00C13A60"/>
    <w:rsid w:val="00C77756"/>
    <w:rsid w:val="00D313F5"/>
    <w:rsid w:val="00D45292"/>
    <w:rsid w:val="00DA5957"/>
    <w:rsid w:val="00DF4FBD"/>
    <w:rsid w:val="00E862F6"/>
    <w:rsid w:val="00EE10F4"/>
    <w:rsid w:val="00F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C25"/>
  <w15:docId w15:val="{1FCF4289-6282-47D9-AA10-FDB125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2021-02-08T11:02:00Z</dcterms:created>
  <dcterms:modified xsi:type="dcterms:W3CDTF">2023-01-10T08:14:00Z</dcterms:modified>
</cp:coreProperties>
</file>