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F40B6" w:rsidRDefault="00F9536D" w:rsidP="00F9536D">
      <w:pPr>
        <w:pStyle w:val="Zhlav"/>
        <w:framePr w:hSpace="142" w:wrap="around" w:vAnchor="text" w:hAnchor="page" w:x="1227" w:y="228"/>
        <w:rPr>
          <w:szCs w:val="24"/>
        </w:rPr>
      </w:pPr>
      <w:r w:rsidRPr="00DF40B6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3.6pt" o:ole="">
            <v:imagedata r:id="rId5" o:title=""/>
          </v:shape>
          <o:OLEObject Type="Embed" ProgID="CPaint5" ShapeID="_x0000_i1025" DrawAspect="Content" ObjectID="_1700383496" r:id="rId6"/>
        </w:objec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U Školy 39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Zastávka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664 84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IČO 494 598 99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sym w:font="Wingdings" w:char="F028"/>
      </w:r>
      <w:r w:rsidRPr="00F501A4">
        <w:rPr>
          <w:rFonts w:ascii="Times New Roman" w:hAnsi="Times New Roman" w:cs="Times New Roman"/>
        </w:rPr>
        <w:t xml:space="preserve"> 546 411</w:t>
      </w:r>
      <w:r w:rsidR="004E300C" w:rsidRPr="00F501A4">
        <w:rPr>
          <w:rFonts w:ascii="Times New Roman" w:hAnsi="Times New Roman" w:cs="Times New Roman"/>
        </w:rPr>
        <w:t> </w:t>
      </w:r>
      <w:r w:rsidRPr="00F501A4">
        <w:rPr>
          <w:rFonts w:ascii="Times New Roman" w:hAnsi="Times New Roman" w:cs="Times New Roman"/>
        </w:rPr>
        <w:t>023</w:t>
      </w:r>
    </w:p>
    <w:p w:rsidR="004E300C" w:rsidRPr="00DF40B6" w:rsidRDefault="004E300C" w:rsidP="002A2484">
      <w:pPr>
        <w:pStyle w:val="Zhlav"/>
        <w:jc w:val="center"/>
        <w:rPr>
          <w:b/>
          <w:szCs w:val="24"/>
        </w:rPr>
      </w:pPr>
    </w:p>
    <w:p w:rsidR="002A2484" w:rsidRPr="00F501A4" w:rsidRDefault="002A2484" w:rsidP="002A2484">
      <w:pPr>
        <w:pStyle w:val="Zhlav"/>
        <w:jc w:val="center"/>
        <w:rPr>
          <w:b/>
          <w:sz w:val="32"/>
          <w:szCs w:val="32"/>
        </w:rPr>
      </w:pPr>
      <w:r w:rsidRPr="00F501A4">
        <w:rPr>
          <w:b/>
          <w:sz w:val="32"/>
          <w:szCs w:val="32"/>
        </w:rPr>
        <w:t>Gymnázium T. G. Masaryka</w:t>
      </w:r>
      <w:r w:rsidR="004E300C" w:rsidRPr="00F501A4">
        <w:rPr>
          <w:b/>
          <w:sz w:val="32"/>
          <w:szCs w:val="32"/>
        </w:rPr>
        <w:t xml:space="preserve"> Zastávka,</w:t>
      </w:r>
    </w:p>
    <w:p w:rsidR="002A2484" w:rsidRPr="00F501A4" w:rsidRDefault="002A2484" w:rsidP="002A2484">
      <w:pPr>
        <w:pStyle w:val="Zhlav"/>
        <w:jc w:val="center"/>
        <w:rPr>
          <w:sz w:val="28"/>
          <w:szCs w:val="28"/>
        </w:rPr>
      </w:pPr>
      <w:r w:rsidRPr="00F501A4">
        <w:rPr>
          <w:b/>
          <w:sz w:val="32"/>
          <w:szCs w:val="32"/>
        </w:rPr>
        <w:t xml:space="preserve"> </w:t>
      </w:r>
      <w:r w:rsidR="004E300C" w:rsidRPr="00F501A4">
        <w:rPr>
          <w:b/>
          <w:sz w:val="32"/>
          <w:szCs w:val="32"/>
        </w:rPr>
        <w:t>příspěvková organizace</w:t>
      </w:r>
    </w:p>
    <w:p w:rsidR="004A6969" w:rsidRPr="00DF40B6" w:rsidRDefault="004A6969">
      <w:pPr>
        <w:rPr>
          <w:rFonts w:ascii="Times New Roman" w:hAnsi="Times New Roman" w:cs="Times New Roman"/>
          <w:sz w:val="24"/>
          <w:szCs w:val="24"/>
        </w:rPr>
      </w:pPr>
    </w:p>
    <w:p w:rsidR="008A2C2D" w:rsidRDefault="008A2C2D">
      <w:pPr>
        <w:rPr>
          <w:rFonts w:ascii="Times New Roman" w:hAnsi="Times New Roman" w:cs="Times New Roman"/>
          <w:sz w:val="24"/>
          <w:szCs w:val="24"/>
        </w:rPr>
      </w:pPr>
    </w:p>
    <w:p w:rsidR="005C37AF" w:rsidRPr="00B2591C" w:rsidRDefault="005C37AF" w:rsidP="005C37A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2591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Volební řád školské rady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Jihomoravský kraj podle ustanovení § 167 odst. 2 zákona č. 561/2004 Sb., o předškolním, základním, středním, vyšším odborném a jiném vzdělávání (školský zákon), v platném znění, vydává pro volby členů školských rad základních, středních a vyšších odborných škol zřizovaných Jihomoravským krajem (dále jen „škola“) volební řád. Volební řád upravuje přípravu, průběh a vyhodnocení voleb členů školských rad a zveřejňování jejich výsledků (dále jen „realizace voleb“) na základních, středních a vyšších odborných školách zřizovaných Jihomoravským krajem (dále jen „zřizovatel“). Volební řád je vydáván za účelem vytvoření podmínek pro zajištění podílu zákonných zástupců nezletilých žáků, zletilých žáků a studentů, pedagogických pracovníků školy a dalších osob na správě školy prostřednictvím orgánu školy - školské rady.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Počet členů školské rady v konkrétní základní, střední a vyšší odborné škole stanovuje v souladu s ustanovením § 167 odst. 2 školského zákona zvláštním rozhodnutím zřizovatel, který také jmenuje třetinu členů školské rady. Třetinu členů školské rady volí zákonní zástupci nezletilých žáků a zletilí žáci a studenti, třetinu volí pedagogičtí pracovníci dané školy.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V souladu s § 167 odst. 2 školského zákona rozhodl zřizovatel o tom, že školská rada školy má 9 členů.</w:t>
      </w:r>
    </w:p>
    <w:p w:rsidR="003E3A23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Volby členů školské rady řídí nejméně tříčlenný přípravný výbor, který jmenuje ředitel školy.</w:t>
      </w:r>
    </w:p>
    <w:p w:rsidR="003E3A23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Členy přípravného výboru mohou být pracovníci školy i zákonní zástupci nezletilých žáků.</w:t>
      </w:r>
    </w:p>
    <w:p w:rsidR="003E3A23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Přípravný výbor svolává k volbám členů školské rady oprávněné osoby, kterými jsou podle § 167 odst. 2 zákona č. 561/2004 Sb., o předškolním, základním, středním, vyšším odborném a jiném vzdělávání (školský zákon) zákonní zástupci nezletilých žáků, zletilí žáci a pedagogičtí pracovníci školy.</w:t>
      </w:r>
    </w:p>
    <w:p w:rsidR="003E3A23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Oprávněné osoby navrhují přípravnému výboru kandidáty na členy ve školské radě </w:t>
      </w:r>
      <w:r w:rsid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>za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zákonné zástupce nezletilých žáků</w:t>
      </w:r>
      <w:r w:rsid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za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zletilé žáky a za pedagogické pracovníky školy  </w:t>
      </w:r>
    </w:p>
    <w:p w:rsidR="003E3A23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Oprávněné osoby se svolají k volbám formou oznámení, které se zveřejní ve škole, nejpozději 30 dní před konáním voleb. Oznámení obsa</w:t>
      </w:r>
      <w:r w:rsidR="00D877CD"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huje datum a místo konání voleb, dobu trvání, způsob a lhůtu uplatňování kandidatur na člena školské rady.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Volby může organizovat přípravný výbor i jiným způsobem, pokud bude zajištěna jejich věrohodnost a demokratičnost.</w:t>
      </w:r>
      <w:r w:rsidR="00D877CD"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Vyhlášení voleb je zveřejněno též způsobem umožňujícím dálkový přístup.</w:t>
      </w:r>
    </w:p>
    <w:p w:rsidR="00D877CD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Přípravný výbor zajišťuje hlasovací lístky pro volby členů školské rady a formou zápisu eviduje všechny osoby oprávněné volit členy školské rady, eviduje návrhy na kandidáty, zaznamenává výsledky hlasování, vyhlašuje výsledky voleb do školské rady.</w:t>
      </w:r>
      <w:r w:rsidR="00D877CD"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D877CD" w:rsidRPr="00FF6DAE" w:rsidRDefault="00D877CD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Členem přípravného výboru mohou být zákonní zástupci nezletilých žáků, zletilí žáci a pedagogičtí pracovníci školy, kteří jsou podle § 167 odst. 2 zákona č. 561/2004 Sb. oprávněni volit členy školské rady (dále „oprávněné osoby“). Funkce člena přípravného výboru je čestnou funkcí. Přípravný výbor svolává k volbám členů do školské rady oprávněné osoby, které navrhují přípravnému výboru kandidáta nebo kandidáty na členství v školské radě.</w:t>
      </w:r>
    </w:p>
    <w:p w:rsidR="00FF6DAE" w:rsidRPr="00FF6DAE" w:rsidRDefault="003E3A23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Přípravný výbor určí termín zahájení a ukončení voleb.</w:t>
      </w:r>
      <w:r w:rsidR="00FF6DAE"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FF6DAE" w:rsidRPr="00FF6DAE" w:rsidRDefault="00FF6DAE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Přípravný výbor zajišťuje hlasovací lístky pro volby členů školské rady a formou zápisu eviduje všechny osoby oprávněné volit členy školské rady, eviduje návrhy na kandidáty, zaznamenává výsledky hlasování, vyhlašuje výsledky voleb.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Členem školské rady nemůže být ředitel školy. Funkční období členů školské rady je tři roky.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Pedagogický pracovník školy nemůže být zvolen za člena školské rady této školy zákonnými zástupci nezletilých žáků a zletilými žáky ani jmenován zřizovatelem nebo ředitelem školy.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Pedagogický pracovník dané školy může být členem školské rady pouze na základě svého zvolení pedagogickými pracovníky dané školy.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Týž člen školské rady nemůže být současně jmenován zřizovatelem, zvolen zákonnými zástupci nezletilých žáků a zletilými žáky nebo zvolen pedagogickými pracovníky školy.</w:t>
      </w:r>
    </w:p>
    <w:p w:rsidR="005C37AF" w:rsidRPr="00CE2D4A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>Volič zásadně hlasuje osobně, zastoupení je možné v případě hodnověrného zmocnění. Hodnověrnost zmocnění posuzuje ředitel školy.</w:t>
      </w:r>
      <w:r w:rsid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Pro určení počtu hlasů pro volbu třetiny školské rady volené zákonnými zástupci nezletilých žáků a zletilými žáky platí, že počet hlasů je roven počtu žáků školy. </w:t>
      </w:r>
      <w:proofErr w:type="gramStart"/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>Tzn.</w:t>
      </w:r>
      <w:proofErr w:type="gramEnd"/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 jednoho žáka </w:t>
      </w:r>
      <w:proofErr w:type="gramStart"/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>připadá</w:t>
      </w:r>
      <w:proofErr w:type="gramEnd"/>
      <w:r w:rsidRPr="00CE2D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jeden hlas.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Členy školské rady volí oprávněné osoby tajným hlasováním na základě přímého volebního práva. 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Volba členů školské rady může proběhnout elektronicky.  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Členy školské rady se stanou kandidáti s největším počtem obdržených </w:t>
      </w:r>
      <w:proofErr w:type="spellStart"/>
      <w:proofErr w:type="gramStart"/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hlasů.V</w:t>
      </w:r>
      <w:proofErr w:type="spellEnd"/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případě</w:t>
      </w:r>
      <w:proofErr w:type="gramEnd"/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rovnosti počtu hlasů vybere přípravný výbor členy školské rady losem.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Nezvolí-li zákonní zástupci nezletilých žáků nebo zletilí žáci a pedagogičtí pracovníci školy stanovený počet členů školské rady ani na základě opakované výzvy, jmenuje zbývající členy školské rady ředitel školy.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Zápis o volbách do školské rady předává přípravný výbor řediteli školy a zvolené školské radě. První zasedání školské rady svolává ředitel školy nejpozději do 30 dnů od vyhlášení výsledků voleb.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Školská rada zasedá nejméně dvakrát ročně; zasedání školské rady svolává její předseda, první zasedání školské rady svolává ředitel školy nejpozději do 30 dnů od vyhlášení výsledků voleb.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Ředitel školy nebo jím pověřený zástupce je povinen zúčastnit se zasedání školské rady na vyzvání jejího předsedy. Školská rada na svém prvním zasedání stanoví svůj jednací řád a zvolí svého předsedu. K přijetí jednacího řádu se vyžaduje schválení nadpoloviční většinou všech členů školské rady.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Předčasné volby do funkce voleného člena školské rady lze konat, požádá-li o to ředitele školy nejméně polovina voličů oprávněných volit do školské rady. Funkční období člena školské rady zvoleného v předčasných nebo doplňovacích volbách končí shodně s funkčním obdobím členů školské rady zvolených v řádných volbách.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Doplňovací volby na uvolněná místa do školské rady se organizují obdobně jako volby řádné. 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Doplňovací volby je možné organizovat rovněž v případě neslučitelnosti funkcí. 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Školská rada zvolí na svém prvním zasedání předsedu a místopředsedu a stanoví svůj jednací řád. Ke zvolení do funkce je třeba souhlasu nadpoloviční většiny členů školské rady. Předsedu a místopředsedu školské rady může školská rada v průběhu funkčního období odvolávat a volit nadpoloviční většinou svých členů. K přijetí jednacího řádu se vyžaduje schválení nadpoloviční většinou všech členů školské rady.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Členství ve školské radě je čestné, zaniká uplynutím funkčního období.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Předčasné volby do funkce voleného člena školské rady lze konat, požádá-li o to ředitele školy alespoň většina voličů oprávněných volit, která je nezbytná ke zvolení člena školské rady. Funkční období člena školské rady zvoleného v předčasných nebo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doplňovacích volbách končí shodně s funkčním obdobím členů školské rady zvolených v řádných volbách.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Funkce člena školské rady skončí před uplynutím funkčního období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a) vzdáním se funkce písemným prohlášením do rukou předsedy školské rady,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b) dnem doručení písemného odvolání jmenovaného člena školské rady zřizovatelem do rukou předsedy školské rady,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c) vznikem neslučitelnosti funkcí,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d) v případě opakované neomluvené neúčasti na zasedání školské rady, pokud tak stanoví volební řád, nebo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e) dnem, kdy byl do funkce člena školské rady zvolen nový člen v předčasných volbách,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f) kdy zástupce pedagogických pracovníků přestane být v pracovněprávním vztahu ke škole nebo u zákonných zástupců nezletilých žáků, nebo studentů dnem, kdy přestane být tento nezletilý žák žákem či studentem školy.</w:t>
      </w:r>
    </w:p>
    <w:p w:rsidR="005C37AF" w:rsidRPr="00FF6DAE" w:rsidRDefault="005C37AF" w:rsidP="00B2591C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Všechny osoby účastnící se organizace voleb dbají na dodržování ochrany osobních údajů.</w:t>
      </w:r>
    </w:p>
    <w:p w:rsidR="00EE13D8" w:rsidRPr="00FF6DAE" w:rsidRDefault="00EE13D8" w:rsidP="00EE1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E13D8" w:rsidRPr="00FF6DAE" w:rsidRDefault="00EE13D8" w:rsidP="00EE1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V Zastávce 2. 1. 2018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     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----------------------------    </w:t>
      </w:r>
    </w:p>
    <w:p w:rsidR="00EE13D8" w:rsidRDefault="00EE13D8" w:rsidP="00FF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 xml:space="preserve">       </w:t>
      </w:r>
      <w:r w:rsid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Mgr. Libor Hejda                                           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                               </w:t>
      </w:r>
      <w:r w:rsidRPr="00FF6DAE">
        <w:rPr>
          <w:rFonts w:ascii="Times New Roman" w:eastAsia="Times New Roman" w:hAnsi="Times New Roman" w:cs="Times New Roman"/>
          <w:color w:val="212529"/>
          <w:sz w:val="24"/>
          <w:szCs w:val="24"/>
        </w:rPr>
        <w:t>ředitel školy</w:t>
      </w:r>
    </w:p>
    <w:p w:rsidR="003B22A6" w:rsidRPr="003B22A6" w:rsidRDefault="003B22A6" w:rsidP="00FF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 w:rsidRPr="003B22A6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Volební řád školské rady schválen 23. 10. 2018.</w:t>
      </w:r>
      <w:bookmarkStart w:id="0" w:name="_GoBack"/>
      <w:bookmarkEnd w:id="0"/>
    </w:p>
    <w:sectPr w:rsidR="003B22A6" w:rsidRPr="003B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858"/>
    <w:multiLevelType w:val="multilevel"/>
    <w:tmpl w:val="AD2ABF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41CD3"/>
    <w:multiLevelType w:val="hybridMultilevel"/>
    <w:tmpl w:val="05F27798"/>
    <w:lvl w:ilvl="0" w:tplc="8804743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30708"/>
    <w:multiLevelType w:val="hybridMultilevel"/>
    <w:tmpl w:val="B5A04D9C"/>
    <w:lvl w:ilvl="0" w:tplc="99C4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F"/>
    <w:rsid w:val="00101959"/>
    <w:rsid w:val="00160C6F"/>
    <w:rsid w:val="00215715"/>
    <w:rsid w:val="002A2484"/>
    <w:rsid w:val="002C43A1"/>
    <w:rsid w:val="003B22A6"/>
    <w:rsid w:val="003E3A23"/>
    <w:rsid w:val="004576B8"/>
    <w:rsid w:val="00475335"/>
    <w:rsid w:val="004A6969"/>
    <w:rsid w:val="004E300C"/>
    <w:rsid w:val="005C37AF"/>
    <w:rsid w:val="00700E19"/>
    <w:rsid w:val="007B1025"/>
    <w:rsid w:val="008A2C2D"/>
    <w:rsid w:val="00915ACE"/>
    <w:rsid w:val="009C1CF9"/>
    <w:rsid w:val="00A409B1"/>
    <w:rsid w:val="00B15B42"/>
    <w:rsid w:val="00B2591C"/>
    <w:rsid w:val="00BA1A77"/>
    <w:rsid w:val="00C23BAF"/>
    <w:rsid w:val="00CB2380"/>
    <w:rsid w:val="00CE2D4A"/>
    <w:rsid w:val="00CE36A5"/>
    <w:rsid w:val="00D877CD"/>
    <w:rsid w:val="00DF40B6"/>
    <w:rsid w:val="00ED64B0"/>
    <w:rsid w:val="00EE13D8"/>
    <w:rsid w:val="00F501A4"/>
    <w:rsid w:val="00F9536D"/>
    <w:rsid w:val="00FD6B2E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527A"/>
  <w15:docId w15:val="{2BCB7747-577A-421A-BF34-DD42011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7CD"/>
  </w:style>
  <w:style w:type="paragraph" w:styleId="Nadpis4">
    <w:name w:val="heading 4"/>
    <w:basedOn w:val="Normln"/>
    <w:next w:val="Normln"/>
    <w:link w:val="Nadpis4Char"/>
    <w:semiHidden/>
    <w:unhideWhenUsed/>
    <w:qFormat/>
    <w:rsid w:val="008A2C2D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C2D"/>
    <w:pPr>
      <w:keepNext/>
      <w:spacing w:before="120" w:after="0" w:line="240" w:lineRule="atLeast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B4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GB" w:eastAsia="en-US"/>
    </w:rPr>
  </w:style>
  <w:style w:type="paragraph" w:customStyle="1" w:styleId="zahlavisloupcu">
    <w:name w:val="_zahlavi sloupcu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b/>
      <w:bCs/>
      <w:sz w:val="10"/>
      <w:szCs w:val="10"/>
      <w:lang w:val="en-US"/>
    </w:rPr>
  </w:style>
  <w:style w:type="paragraph" w:customStyle="1" w:styleId="sloupec1">
    <w:name w:val="_sloupec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2">
    <w:name w:val="_sloupec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3">
    <w:name w:val="_sloupec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4">
    <w:name w:val="_sloupec4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5">
    <w:name w:val="_sloupec5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6">
    <w:name w:val="_sloupec6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7">
    <w:name w:val="_sloupec7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8">
    <w:name w:val="_sloupec8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9">
    <w:name w:val="_sloupec9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0">
    <w:name w:val="_sloupec10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1">
    <w:name w:val="_sloupec1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2">
    <w:name w:val="_sloupec1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3">
    <w:name w:val="_sloupec1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8A2C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C2D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8A2C2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2C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51</TotalTime>
  <Pages>1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Hejda</cp:lastModifiedBy>
  <cp:revision>8</cp:revision>
  <cp:lastPrinted>2021-12-06T12:50:00Z</cp:lastPrinted>
  <dcterms:created xsi:type="dcterms:W3CDTF">2020-12-09T10:38:00Z</dcterms:created>
  <dcterms:modified xsi:type="dcterms:W3CDTF">2021-12-07T10:59:00Z</dcterms:modified>
</cp:coreProperties>
</file>